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5A" w:rsidRPr="003069C2" w:rsidRDefault="008D1C5A" w:rsidP="002D15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69C2">
        <w:rPr>
          <w:rFonts w:ascii="Times New Roman" w:hAnsi="Times New Roman" w:cs="Times New Roman"/>
          <w:b/>
          <w:color w:val="FF0000"/>
          <w:sz w:val="28"/>
          <w:szCs w:val="28"/>
        </w:rPr>
        <w:t>Statystyka z elementami matematyki w naukach biologicznych</w:t>
      </w:r>
    </w:p>
    <w:p w:rsidR="008D1C5A" w:rsidRDefault="008D1C5A" w:rsidP="002D15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</w:t>
      </w:r>
      <w:r w:rsidR="00B34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 wykładu na rok akademicki 2022/2023</w:t>
      </w:r>
      <w:bookmarkStart w:id="0" w:name="_GoBack"/>
      <w:bookmarkEnd w:id="0"/>
    </w:p>
    <w:p w:rsidR="003069C2" w:rsidRDefault="008D1C5A" w:rsidP="002D15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dla I roku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D1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Biologii, Biologii medycznej, Genetyki i biologii eksperymentalnej oraz II roku Ochrony zasobów przyrodniczych</w:t>
      </w:r>
      <w:r w:rsidR="00306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1C5A" w:rsidRDefault="003069C2" w:rsidP="002D15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studiów stacjonarnych I stopnia</w:t>
      </w:r>
    </w:p>
    <w:p w:rsidR="002D1549" w:rsidRDefault="002D1549" w:rsidP="002D15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775D" w:rsidRDefault="0023775D" w:rsidP="002D15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775D" w:rsidRPr="008D1C5A" w:rsidRDefault="0023775D" w:rsidP="002D15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1C5A" w:rsidRPr="008D1C5A" w:rsidRDefault="008D1C5A" w:rsidP="007C24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C5A">
        <w:rPr>
          <w:rFonts w:ascii="Times New Roman" w:hAnsi="Times New Roman" w:cs="Times New Roman"/>
          <w:b/>
          <w:color w:val="000000"/>
          <w:sz w:val="28"/>
          <w:szCs w:val="28"/>
        </w:rPr>
        <w:t>Statystyka</w:t>
      </w:r>
    </w:p>
    <w:p w:rsidR="008D1C5A" w:rsidRPr="008D1C5A" w:rsidRDefault="008D1C5A" w:rsidP="007C24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Podstawowe pojęcia statystyki (rodzaje zmiennych, rodzaje skal, zasady przybliżania liczb, histogramy). </w:t>
      </w:r>
    </w:p>
    <w:p w:rsidR="008D1C5A" w:rsidRDefault="008D1C5A" w:rsidP="007C24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Statystyki opisowe: wielkość próby, średnia arytmetyczna, geometryczna </w:t>
      </w:r>
      <w:r w:rsidR="007C241C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harmoniczna, wariancja, odchylenie standardowe, współczynnik zmienności, błąd standardowy, mediana i wartość modalna, skośność, przedział ufności. </w:t>
      </w:r>
    </w:p>
    <w:p w:rsidR="008D1C5A" w:rsidRDefault="008D1C5A" w:rsidP="007C24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Rozkład dwumianowy i normalny. </w:t>
      </w:r>
    </w:p>
    <w:p w:rsidR="008D1C5A" w:rsidRDefault="008D1C5A" w:rsidP="007C24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Testowanie hipotez statystycznych. </w:t>
      </w:r>
    </w:p>
    <w:p w:rsidR="008D1C5A" w:rsidRDefault="008D1C5A" w:rsidP="007C24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>ednorodność wariancji (test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Snedecora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C5A" w:rsidRDefault="008D1C5A" w:rsidP="007C24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t- Studenta,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C5A" w:rsidRDefault="008D1C5A" w:rsidP="007C24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>ednoczynnikowa analiza wariancji i t</w:t>
      </w:r>
      <w:r>
        <w:rPr>
          <w:rFonts w:ascii="Times New Roman" w:hAnsi="Times New Roman" w:cs="Times New Roman"/>
          <w:color w:val="000000"/>
          <w:sz w:val="24"/>
          <w:szCs w:val="24"/>
        </w:rPr>
        <w:t>est Kruskala-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Wallisa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C5A" w:rsidRDefault="008D1C5A" w:rsidP="007C24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chi-kwadrat,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C5A" w:rsidRPr="008D1C5A" w:rsidRDefault="008D1C5A" w:rsidP="007C24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>ybrane testy nieparametryczne.</w:t>
      </w:r>
    </w:p>
    <w:p w:rsidR="008D1C5A" w:rsidRDefault="008D1C5A" w:rsidP="007C24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>Korelacja i regresja prosta.</w:t>
      </w:r>
    </w:p>
    <w:p w:rsidR="003069C2" w:rsidRPr="008D1C5A" w:rsidRDefault="003069C2" w:rsidP="003069C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C5A" w:rsidRPr="008D1C5A" w:rsidRDefault="008D1C5A" w:rsidP="007C24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C5A">
        <w:rPr>
          <w:rFonts w:ascii="Times New Roman" w:hAnsi="Times New Roman" w:cs="Times New Roman"/>
          <w:b/>
          <w:color w:val="000000"/>
          <w:sz w:val="28"/>
          <w:szCs w:val="28"/>
        </w:rPr>
        <w:t>Matematyka</w:t>
      </w:r>
    </w:p>
    <w:p w:rsidR="008D1C5A" w:rsidRDefault="008D1C5A" w:rsidP="007C24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Wprowadzenie do rachunku prawdopodobieństwa. </w:t>
      </w:r>
    </w:p>
    <w:p w:rsidR="008D1C5A" w:rsidRDefault="008D1C5A" w:rsidP="007C24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Ciągi i szeregi liczbowe. </w:t>
      </w:r>
    </w:p>
    <w:p w:rsidR="008D1C5A" w:rsidRDefault="008D1C5A" w:rsidP="007C24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Pochodna funkcji i jej zastosowanie. </w:t>
      </w:r>
    </w:p>
    <w:p w:rsidR="008D1C5A" w:rsidRDefault="008D1C5A" w:rsidP="007C24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>Rachunek całkowy funkcji jednej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zmiennej: całka nieoznaczona i oznaczona, metody obliczania całek i ich zastosowanie. </w:t>
      </w:r>
    </w:p>
    <w:p w:rsidR="008D1C5A" w:rsidRDefault="008D1C5A" w:rsidP="007C24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Liczby rzeczywiste i zespolone. </w:t>
      </w:r>
    </w:p>
    <w:p w:rsidR="00C203DF" w:rsidRDefault="008D1C5A" w:rsidP="007C24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>Działania na macierzach.</w:t>
      </w:r>
    </w:p>
    <w:p w:rsidR="0080527B" w:rsidRDefault="0080527B" w:rsidP="00805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27B" w:rsidRDefault="0080527B" w:rsidP="00805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27B" w:rsidRDefault="0080527B" w:rsidP="00805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27B" w:rsidRDefault="0080527B" w:rsidP="00805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75D" w:rsidRDefault="0023775D" w:rsidP="00805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75D" w:rsidRDefault="0023775D" w:rsidP="00805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27B" w:rsidRPr="0080527B" w:rsidRDefault="0080527B" w:rsidP="0080527B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 Agnieszka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Baścik-Remisiewicz</w:t>
      </w:r>
      <w:proofErr w:type="spellEnd"/>
    </w:p>
    <w:sectPr w:rsidR="0080527B" w:rsidRPr="0080527B" w:rsidSect="00C2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974F1"/>
    <w:multiLevelType w:val="hybridMultilevel"/>
    <w:tmpl w:val="F9A024DE"/>
    <w:lvl w:ilvl="0" w:tplc="A9D86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34ECC"/>
    <w:multiLevelType w:val="hybridMultilevel"/>
    <w:tmpl w:val="C694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E494B"/>
    <w:multiLevelType w:val="hybridMultilevel"/>
    <w:tmpl w:val="643E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01F37"/>
    <w:multiLevelType w:val="hybridMultilevel"/>
    <w:tmpl w:val="950EE8F0"/>
    <w:lvl w:ilvl="0" w:tplc="C3DC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5A"/>
    <w:rsid w:val="00051486"/>
    <w:rsid w:val="0010500D"/>
    <w:rsid w:val="0017401A"/>
    <w:rsid w:val="0023775D"/>
    <w:rsid w:val="002923C1"/>
    <w:rsid w:val="002D1549"/>
    <w:rsid w:val="003069C2"/>
    <w:rsid w:val="00433774"/>
    <w:rsid w:val="007C241C"/>
    <w:rsid w:val="0080527B"/>
    <w:rsid w:val="008D1C5A"/>
    <w:rsid w:val="00A87A3A"/>
    <w:rsid w:val="00B20B5F"/>
    <w:rsid w:val="00B34E3C"/>
    <w:rsid w:val="00C203DF"/>
    <w:rsid w:val="00D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7DBC-E9CF-439F-93E0-D6CD1570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MartynaZ</cp:lastModifiedBy>
  <cp:revision>4</cp:revision>
  <dcterms:created xsi:type="dcterms:W3CDTF">2022-02-16T12:03:00Z</dcterms:created>
  <dcterms:modified xsi:type="dcterms:W3CDTF">2022-09-30T07:04:00Z</dcterms:modified>
</cp:coreProperties>
</file>