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BC" w:rsidRPr="00C06EED" w:rsidRDefault="00C06EED" w:rsidP="00AB18BB">
      <w:pPr>
        <w:ind w:left="360"/>
        <w:rPr>
          <w:b/>
        </w:rPr>
      </w:pPr>
      <w:r w:rsidRPr="00C06EED">
        <w:rPr>
          <w:b/>
        </w:rPr>
        <w:t>Transformacja stabilna wybranych gatunków z rodziny dyniowatych</w:t>
      </w:r>
    </w:p>
    <w:p w:rsidR="00AB18BB" w:rsidRPr="002C3752" w:rsidRDefault="00AB18BB" w:rsidP="00AB18BB">
      <w:pPr>
        <w:ind w:left="360"/>
      </w:pPr>
      <w:r>
        <w:tab/>
        <w:t>(Prof. Z. Tukaj/mgr K. Błażejewska</w:t>
      </w:r>
      <w:r w:rsidR="00872438">
        <w:t>)</w:t>
      </w:r>
    </w:p>
    <w:p w:rsidR="00FF13BC" w:rsidRPr="00C06EED" w:rsidRDefault="00C06EED" w:rsidP="00AB18BB">
      <w:pPr>
        <w:ind w:left="360"/>
        <w:rPr>
          <w:b/>
        </w:rPr>
      </w:pPr>
      <w:r w:rsidRPr="00C06EED">
        <w:rPr>
          <w:b/>
        </w:rPr>
        <w:t>Fitotoksyczność niesteroidowych leków przeciwzapalnych</w:t>
      </w:r>
    </w:p>
    <w:p w:rsidR="00872438" w:rsidRPr="002C3752" w:rsidRDefault="00872438" w:rsidP="00AB18BB">
      <w:pPr>
        <w:ind w:left="360"/>
      </w:pPr>
      <w:r>
        <w:tab/>
        <w:t xml:space="preserve">(dr hab. A. </w:t>
      </w:r>
      <w:proofErr w:type="spellStart"/>
      <w:r>
        <w:t>Aksmann</w:t>
      </w:r>
      <w:proofErr w:type="spellEnd"/>
      <w:r>
        <w:t>)</w:t>
      </w:r>
    </w:p>
    <w:p w:rsidR="00FF13BC" w:rsidRPr="00C06EED" w:rsidRDefault="00C06EED" w:rsidP="00AB18BB">
      <w:pPr>
        <w:ind w:left="360"/>
        <w:rPr>
          <w:b/>
        </w:rPr>
      </w:pPr>
      <w:r w:rsidRPr="00C06EED">
        <w:rPr>
          <w:b/>
        </w:rPr>
        <w:t xml:space="preserve">Udział </w:t>
      </w:r>
      <w:proofErr w:type="spellStart"/>
      <w:r w:rsidRPr="00C06EED">
        <w:rPr>
          <w:b/>
        </w:rPr>
        <w:t>diklofenaku</w:t>
      </w:r>
      <w:proofErr w:type="spellEnd"/>
      <w:r w:rsidRPr="00C06EED">
        <w:rPr>
          <w:b/>
        </w:rPr>
        <w:t xml:space="preserve"> w powstawaniu cząsteczek sygnałowych w komórkach roślinnych</w:t>
      </w:r>
    </w:p>
    <w:p w:rsidR="00872438" w:rsidRDefault="00872438" w:rsidP="00AB18BB">
      <w:pPr>
        <w:ind w:left="360"/>
      </w:pPr>
      <w:r>
        <w:tab/>
        <w:t xml:space="preserve">(dr </w:t>
      </w:r>
      <w:r w:rsidR="00F74ECF">
        <w:t xml:space="preserve">hab. </w:t>
      </w:r>
      <w:r>
        <w:t>W. Pokora)</w:t>
      </w:r>
    </w:p>
    <w:p w:rsidR="00FF13BC" w:rsidRPr="00C06EED" w:rsidRDefault="00C06EED" w:rsidP="00AB18BB">
      <w:pPr>
        <w:ind w:left="360"/>
        <w:rPr>
          <w:b/>
          <w:i/>
          <w:iCs/>
        </w:rPr>
      </w:pPr>
      <w:proofErr w:type="spellStart"/>
      <w:r w:rsidRPr="00C06EED">
        <w:rPr>
          <w:b/>
        </w:rPr>
        <w:t>Stresogeniczna</w:t>
      </w:r>
      <w:proofErr w:type="spellEnd"/>
      <w:r w:rsidRPr="00C06EED">
        <w:rPr>
          <w:b/>
        </w:rPr>
        <w:t xml:space="preserve"> indukcja syntezy skrobi u </w:t>
      </w:r>
      <w:proofErr w:type="spellStart"/>
      <w:r w:rsidRPr="00C06EED">
        <w:rPr>
          <w:b/>
          <w:i/>
          <w:iCs/>
        </w:rPr>
        <w:t>Lemnaceae</w:t>
      </w:r>
      <w:proofErr w:type="spellEnd"/>
    </w:p>
    <w:p w:rsidR="00872438" w:rsidRDefault="00872438" w:rsidP="00AB18BB">
      <w:pPr>
        <w:ind w:left="360"/>
        <w:rPr>
          <w:iCs/>
        </w:rPr>
      </w:pPr>
      <w:r>
        <w:rPr>
          <w:iCs/>
        </w:rPr>
        <w:tab/>
        <w:t>(Prof. Z. Tukaj/dr E. Zielińska)</w:t>
      </w:r>
    </w:p>
    <w:p w:rsidR="00FF13BC" w:rsidRPr="00C06EED" w:rsidRDefault="00C06EED" w:rsidP="00AB18BB">
      <w:pPr>
        <w:ind w:left="360"/>
        <w:rPr>
          <w:b/>
          <w:i/>
          <w:iCs/>
        </w:rPr>
      </w:pPr>
      <w:r w:rsidRPr="00C06EED">
        <w:rPr>
          <w:b/>
        </w:rPr>
        <w:t xml:space="preserve">Wpływ warunków świetlnych hodowli na akumulację skrobi u </w:t>
      </w:r>
      <w:proofErr w:type="spellStart"/>
      <w:r w:rsidRPr="00C06EED">
        <w:rPr>
          <w:b/>
          <w:i/>
          <w:iCs/>
        </w:rPr>
        <w:t>Lemna</w:t>
      </w:r>
      <w:proofErr w:type="spellEnd"/>
    </w:p>
    <w:p w:rsidR="00872438" w:rsidRPr="00872438" w:rsidRDefault="00872438" w:rsidP="00AB18BB">
      <w:pPr>
        <w:ind w:left="360"/>
      </w:pPr>
      <w:r>
        <w:rPr>
          <w:iCs/>
        </w:rPr>
        <w:t xml:space="preserve"> </w:t>
      </w:r>
      <w:r>
        <w:rPr>
          <w:iCs/>
        </w:rPr>
        <w:tab/>
        <w:t xml:space="preserve">(dr A. </w:t>
      </w:r>
      <w:proofErr w:type="spellStart"/>
      <w:r>
        <w:rPr>
          <w:iCs/>
        </w:rPr>
        <w:t>Eckstein</w:t>
      </w:r>
      <w:proofErr w:type="spellEnd"/>
      <w:r>
        <w:rPr>
          <w:iCs/>
        </w:rPr>
        <w:t>)</w:t>
      </w:r>
    </w:p>
    <w:p w:rsidR="00FF13BC" w:rsidRPr="00C06EED" w:rsidRDefault="00C06EED" w:rsidP="00AB18BB">
      <w:pPr>
        <w:ind w:left="360"/>
        <w:rPr>
          <w:b/>
        </w:rPr>
      </w:pPr>
      <w:r w:rsidRPr="00C06EED">
        <w:rPr>
          <w:b/>
        </w:rPr>
        <w:t xml:space="preserve">Rola egzogennych cukrów w procesie starzenia </w:t>
      </w:r>
      <w:proofErr w:type="spellStart"/>
      <w:r w:rsidRPr="00C06EED">
        <w:rPr>
          <w:b/>
          <w:i/>
          <w:iCs/>
        </w:rPr>
        <w:t>Arabidopsis</w:t>
      </w:r>
      <w:proofErr w:type="spellEnd"/>
      <w:r w:rsidRPr="00C06EED">
        <w:rPr>
          <w:b/>
          <w:i/>
          <w:iCs/>
        </w:rPr>
        <w:t xml:space="preserve"> </w:t>
      </w:r>
      <w:proofErr w:type="spellStart"/>
      <w:r w:rsidRPr="00C06EED">
        <w:rPr>
          <w:b/>
          <w:i/>
          <w:iCs/>
        </w:rPr>
        <w:t>thaliana</w:t>
      </w:r>
      <w:proofErr w:type="spellEnd"/>
      <w:r w:rsidRPr="00C06EED">
        <w:rPr>
          <w:b/>
        </w:rPr>
        <w:t xml:space="preserve"> w hodowli </w:t>
      </w:r>
      <w:r w:rsidRPr="00C06EED">
        <w:rPr>
          <w:b/>
          <w:i/>
        </w:rPr>
        <w:t>in vitro</w:t>
      </w:r>
    </w:p>
    <w:p w:rsidR="00872438" w:rsidRPr="002C3752" w:rsidRDefault="00872438" w:rsidP="00AB18BB">
      <w:pPr>
        <w:ind w:left="360"/>
      </w:pPr>
      <w:r>
        <w:tab/>
        <w:t xml:space="preserve">(dr A. </w:t>
      </w:r>
      <w:proofErr w:type="spellStart"/>
      <w:r>
        <w:t>Eckstein</w:t>
      </w:r>
      <w:proofErr w:type="spellEnd"/>
      <w:r>
        <w:t>)</w:t>
      </w:r>
    </w:p>
    <w:p w:rsidR="00FF13BC" w:rsidRPr="00C06EED" w:rsidRDefault="00C06EED" w:rsidP="00AB18BB">
      <w:pPr>
        <w:ind w:left="360"/>
        <w:rPr>
          <w:b/>
        </w:rPr>
      </w:pPr>
      <w:r w:rsidRPr="00C06EED">
        <w:rPr>
          <w:b/>
        </w:rPr>
        <w:t xml:space="preserve">Fluorescencja chlorofilu </w:t>
      </w:r>
      <w:r w:rsidRPr="00C06EED">
        <w:rPr>
          <w:b/>
          <w:i/>
          <w:iCs/>
        </w:rPr>
        <w:t xml:space="preserve">in vivo </w:t>
      </w:r>
      <w:r w:rsidRPr="00C06EED">
        <w:rPr>
          <w:b/>
        </w:rPr>
        <w:t xml:space="preserve">w badaniach fitotoksyczności </w:t>
      </w:r>
      <w:proofErr w:type="spellStart"/>
      <w:r w:rsidRPr="00C06EED">
        <w:rPr>
          <w:b/>
        </w:rPr>
        <w:t>diklofenaku</w:t>
      </w:r>
      <w:proofErr w:type="spellEnd"/>
      <w:r w:rsidRPr="00C06EED">
        <w:rPr>
          <w:b/>
        </w:rPr>
        <w:t xml:space="preserve"> </w:t>
      </w:r>
    </w:p>
    <w:p w:rsidR="00872438" w:rsidRPr="002C3752" w:rsidRDefault="00C06EED" w:rsidP="00AB18BB">
      <w:pPr>
        <w:ind w:left="360"/>
      </w:pPr>
      <w:r>
        <w:tab/>
        <w:t>(dr</w:t>
      </w:r>
      <w:r w:rsidR="00872438">
        <w:t xml:space="preserve"> ha</w:t>
      </w:r>
      <w:r>
        <w:t xml:space="preserve">b. A. </w:t>
      </w:r>
      <w:proofErr w:type="spellStart"/>
      <w:r>
        <w:t>Aksmann</w:t>
      </w:r>
      <w:proofErr w:type="spellEnd"/>
      <w:r>
        <w:t>)</w:t>
      </w:r>
    </w:p>
    <w:p w:rsidR="00FF13BC" w:rsidRPr="00C06EED" w:rsidRDefault="00C06EED" w:rsidP="00AB18BB">
      <w:pPr>
        <w:ind w:left="360"/>
        <w:rPr>
          <w:b/>
        </w:rPr>
      </w:pPr>
      <w:r w:rsidRPr="00C06EED">
        <w:rPr>
          <w:b/>
        </w:rPr>
        <w:t>Statystyczna analiza i prezentacja wyników badań toksykologicznych</w:t>
      </w:r>
    </w:p>
    <w:p w:rsidR="00C06EED" w:rsidRPr="002C3752" w:rsidRDefault="00C06EED" w:rsidP="00AB18BB">
      <w:pPr>
        <w:ind w:left="360"/>
      </w:pPr>
      <w:r>
        <w:tab/>
      </w:r>
      <w:r w:rsidR="00F74ECF">
        <w:t xml:space="preserve">(dr A. </w:t>
      </w:r>
      <w:proofErr w:type="spellStart"/>
      <w:r w:rsidR="00F74ECF">
        <w:t>Baścik</w:t>
      </w:r>
      <w:r>
        <w:t>-Remisiewicz</w:t>
      </w:r>
      <w:proofErr w:type="spellEnd"/>
      <w:r>
        <w:t>)</w:t>
      </w:r>
    </w:p>
    <w:p w:rsidR="00FF13BC" w:rsidRPr="00C06EED" w:rsidRDefault="00C06EED" w:rsidP="00AB18BB">
      <w:pPr>
        <w:ind w:left="360"/>
        <w:rPr>
          <w:b/>
          <w:i/>
          <w:iCs/>
        </w:rPr>
      </w:pPr>
      <w:r w:rsidRPr="00C06EED">
        <w:rPr>
          <w:b/>
        </w:rPr>
        <w:t xml:space="preserve">Metabolizm azotu jako źródło NO w komórkach </w:t>
      </w:r>
      <w:proofErr w:type="spellStart"/>
      <w:r w:rsidRPr="00C06EED">
        <w:rPr>
          <w:b/>
          <w:i/>
          <w:iCs/>
        </w:rPr>
        <w:t>Chlamydomonas</w:t>
      </w:r>
      <w:proofErr w:type="spellEnd"/>
      <w:r w:rsidRPr="00C06EED">
        <w:rPr>
          <w:b/>
          <w:i/>
          <w:iCs/>
        </w:rPr>
        <w:t xml:space="preserve"> </w:t>
      </w:r>
      <w:proofErr w:type="spellStart"/>
      <w:r w:rsidRPr="00C06EED">
        <w:rPr>
          <w:b/>
          <w:i/>
          <w:iCs/>
        </w:rPr>
        <w:t>reinhardtii</w:t>
      </w:r>
      <w:proofErr w:type="spellEnd"/>
      <w:r w:rsidRPr="00C06EED">
        <w:rPr>
          <w:b/>
          <w:i/>
          <w:iCs/>
        </w:rPr>
        <w:t xml:space="preserve"> </w:t>
      </w:r>
    </w:p>
    <w:p w:rsidR="00C06EED" w:rsidRPr="00C06EED" w:rsidRDefault="00C06EED" w:rsidP="00AB18BB">
      <w:pPr>
        <w:ind w:left="360"/>
      </w:pPr>
      <w:r>
        <w:rPr>
          <w:iCs/>
        </w:rPr>
        <w:tab/>
        <w:t xml:space="preserve">(dr </w:t>
      </w:r>
      <w:r w:rsidR="00F74ECF">
        <w:rPr>
          <w:iCs/>
        </w:rPr>
        <w:t xml:space="preserve">hab. </w:t>
      </w:r>
      <w:bookmarkStart w:id="0" w:name="_GoBack"/>
      <w:bookmarkEnd w:id="0"/>
      <w:r>
        <w:rPr>
          <w:iCs/>
        </w:rPr>
        <w:t>W. Pokora)</w:t>
      </w:r>
    </w:p>
    <w:p w:rsidR="009C7C27" w:rsidRDefault="009C7C27"/>
    <w:sectPr w:rsidR="009C7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A2C0B"/>
    <w:multiLevelType w:val="hybridMultilevel"/>
    <w:tmpl w:val="DE1214BA"/>
    <w:lvl w:ilvl="0" w:tplc="8C424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14E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621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1A6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443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6C5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AE7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2AC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B03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52"/>
    <w:rsid w:val="002C3752"/>
    <w:rsid w:val="00872438"/>
    <w:rsid w:val="009C7C27"/>
    <w:rsid w:val="00AB18BB"/>
    <w:rsid w:val="00C06EED"/>
    <w:rsid w:val="00F74ECF"/>
    <w:rsid w:val="00F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8CD98-54D2-460A-A35E-918299A3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7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5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9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8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8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4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3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9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</dc:creator>
  <cp:keywords/>
  <dc:description/>
  <cp:lastModifiedBy>KrzysztofG</cp:lastModifiedBy>
  <cp:revision>3</cp:revision>
  <dcterms:created xsi:type="dcterms:W3CDTF">2019-05-09T10:19:00Z</dcterms:created>
  <dcterms:modified xsi:type="dcterms:W3CDTF">2019-05-09T11:46:00Z</dcterms:modified>
</cp:coreProperties>
</file>